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PSMT;Times New Roman" w:ascii="Times New Roman" w:hAnsi="Times New Roman"/>
          <w:sz w:val="27"/>
          <w:szCs w:val="27"/>
        </w:rPr>
        <w:tab/>
        <w:tab/>
        <w:tab/>
        <w:tab/>
        <w:tab/>
        <w:tab/>
        <w:tab/>
        <w:t>ЗАТВЕРДЖЕНО</w:t>
      </w:r>
    </w:p>
    <w:p>
      <w:pPr>
        <w:pStyle w:val="Normal"/>
        <w:ind w:left="-567" w:firstLine="283"/>
        <w:jc w:val="left"/>
        <w:rPr/>
      </w:pPr>
      <w:r>
        <w:rPr>
          <w:rFonts w:eastAsia="TimesNewRomanPSMT;Times New Roman" w:cs="Times New Roman" w:ascii="Times New Roman" w:hAnsi="Times New Roman"/>
          <w:b/>
          <w:sz w:val="27"/>
          <w:szCs w:val="27"/>
        </w:rPr>
        <w:tab/>
        <w:tab/>
        <w:tab/>
        <w:tab/>
        <w:tab/>
        <w:tab/>
        <w:tab/>
        <w:tab/>
      </w:r>
      <w:r>
        <w:rPr>
          <w:rFonts w:eastAsia="TimesNewRomanPSMT;Times New Roman" w:cs="Times New Roman" w:ascii="Times New Roman" w:hAnsi="Times New Roman"/>
          <w:b w:val="false"/>
          <w:bCs w:val="false"/>
          <w:sz w:val="27"/>
          <w:szCs w:val="27"/>
        </w:rPr>
        <w:t xml:space="preserve">Рішення виконавчого комітету </w:t>
        <w:tab/>
        <w:tab/>
        <w:tab/>
        <w:tab/>
        <w:tab/>
        <w:tab/>
        <w:tab/>
        <w:tab/>
        <w:tab/>
        <w:t>___ червня 2021 року № ___</w:t>
      </w:r>
    </w:p>
    <w:p>
      <w:pPr>
        <w:pStyle w:val="Normal"/>
        <w:ind w:left="-567" w:firstLine="283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exact" w:line="283"/>
        <w:ind w:left="-567" w:firstLine="283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Меморандум</w:t>
        <w:br/>
        <w:t>про співпрацю та взаєморозуміння</w:t>
      </w:r>
    </w:p>
    <w:p>
      <w:pPr>
        <w:pStyle w:val="Normal"/>
        <w:spacing w:lineRule="exact" w:line="283"/>
        <w:ind w:left="-567" w:firstLine="283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uk-UA"/>
        </w:rPr>
        <w:t xml:space="preserve">в сфері реалізації проекта по переробці </w:t>
        <w:br/>
        <w:t xml:space="preserve">твердих побутових відходів </w:t>
      </w:r>
    </w:p>
    <w:p>
      <w:pPr>
        <w:pStyle w:val="Normal"/>
        <w:spacing w:lineRule="exact" w:line="283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rPr/>
      </w:pPr>
      <w:r>
        <w:rPr>
          <w:rFonts w:cs="Times New Roman" w:ascii="Times New Roman" w:hAnsi="Times New Roman"/>
          <w:sz w:val="28"/>
          <w:szCs w:val="28"/>
        </w:rPr>
        <w:t>м.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en-US" w:bidi="ar-SA"/>
        </w:rPr>
        <w:t>П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рилуки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«____» ______ 2021 р.</w:t>
      </w:r>
    </w:p>
    <w:p>
      <w:pPr>
        <w:pStyle w:val="Normal"/>
        <w:spacing w:lineRule="exact" w:line="28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ind w:firstLine="284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Прилуцької міської ради</w:t>
      </w:r>
      <w:r>
        <w:rPr>
          <w:rFonts w:cs="Times New Roman" w:ascii="Times New Roman" w:hAnsi="Times New Roman"/>
          <w:sz w:val="28"/>
          <w:szCs w:val="28"/>
        </w:rPr>
        <w:t xml:space="preserve"> (далі – Сторона 1), в особі міського голови Попенко Ольги Михайлівни який діє на підставі Закону України «Про місцеве самоврядування в Україні», з однієї сторони та</w:t>
      </w:r>
    </w:p>
    <w:p>
      <w:pPr>
        <w:pStyle w:val="Normal"/>
        <w:spacing w:lineRule="exact" w:line="283"/>
        <w:ind w:firstLine="284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Товариство з обмеженою відповідальністю «Екологічні Продукти України»</w:t>
      </w:r>
      <w:r>
        <w:rPr>
          <w:rFonts w:cs="Times New Roman" w:ascii="Times New Roman" w:hAnsi="Times New Roman"/>
          <w:sz w:val="28"/>
          <w:szCs w:val="28"/>
        </w:rPr>
        <w:t>, (далі – Інвестор), в особі директора Голуб Сергія Олексійовича, який діє на підставі Статуту, з другої сторони, усвідомлюючи необхідність встановлення партнерських відносин, координації та об’єднання зусиль щодо підтримки стимулювання заходів в сфері комплексної переробки твердих побутових відходів, з метою налагодження взаємовигідного співробітництва на основі прямих зв’язків, уклали цей Меморандум про таке:</w:t>
      </w:r>
    </w:p>
    <w:p>
      <w:pPr>
        <w:pStyle w:val="ListParagraph"/>
        <w:numPr>
          <w:ilvl w:val="0"/>
          <w:numId w:val="2"/>
        </w:numPr>
        <w:spacing w:lineRule="exact" w:line="283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Мета і предмет Меморандуму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Метою цього Меморандуму є визначення напрямів співпраці та сприяння спільної діяльності між Сторонами в сфері переробки твердих побутових відходів на території Прилуцької міської 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Така діяльність буде здійснюватися на основі взаємної вигоди та рівності та спрямована на досягнення певного рівня переробки твердих побутових відходів з застосуванням механізму їх сортування та переробки з використання сучасних технологій з експлуатаційними екологічними показниками на рівні європейських стандартів.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pacing w:val="3"/>
          <w:sz w:val="28"/>
          <w:szCs w:val="28"/>
        </w:rPr>
        <w:t>Предметом Меморандуму є направлена на досягнення його мети, спільна діяльність Сторін, що здійснюється у форматі узгодження позицій із ключових питань, підготовки та реалізації спільних заходів, проектів, програм тощо.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 метою здійснення конструктивного співробітництва Сторони домовились про взаємодію й надання взаємних консультацій.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exact" w:line="283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Основні напрями співпраці Сторін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Сторони заявляють про намір сприяти здійсненню заходів з переробки твердих побутових відходів на території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Прилуцької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</w:rPr>
        <w:t>, що в кінцевому результаті призведуть до екологічно безпечного зберігання, перевезення, утилізації чи видалення відходів, а саме Сторони домовились про подальше співробітництво у таких напрямках: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exact" w: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створення спільного підприємства за участю  Сторони 1 та Інвестора;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exact" w: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застосування екологічно-чистих технологій та забезпечення контролю за викидами в навколишнє середовище заводу під час його будівництва та роботи;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exact" w: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постачання споживачам продуктів переробки заводу;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lineRule="exact" w: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створення нових робочих місць на території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Прилуцької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Сторони засвідчують, що діють на засадах рівноправності у взаємовідносинах і мають намір спрямувати зусилля на ефективне співробітництво щодо проектування та будівництва на території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Прилуцької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</w:rPr>
        <w:t xml:space="preserve"> заводу з переробки твердих побутових відходів.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exact" w:line="283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Організація співпраці Сторін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 метою реалізації Меморандуму Сторони в межах наявних ресурсів та за потреби:</w:t>
      </w:r>
    </w:p>
    <w:p>
      <w:pPr>
        <w:pStyle w:val="ConsNonformat"/>
        <w:widowControl/>
        <w:spacing w:lineRule="exact" w:line="283"/>
        <w:ind w:right="0" w:firstLine="993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3.1.1. Створюють постійні або тимчасові групи з представників Сторін.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3.1.2. В зручний для Сторін спосіб визначають контактних осіб для проведення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консультацій і підготовки </w:t>
      </w:r>
      <w:r>
        <w:rPr>
          <w:rFonts w:cs="Times New Roman" w:ascii="Times New Roman" w:hAnsi="Times New Roman"/>
          <w:sz w:val="28"/>
          <w:szCs w:val="28"/>
        </w:rPr>
        <w:t>пропозицій щодо спільної реалізації завдань, визначених Меморандумом.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3.1.3. Проводять регулярні зустрічі Сторін з метою обговорення питань щодо реалізації Меморандуму.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3.1.4. Запрошують до спільної діяльності представників органів виконавчої влади, місцевого самоврядування, об’єднаних територіальних громад, місцевих державних адміністрацій, громадських організацій та експертного середовища.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3.1.5. Готують та розміщують у засобах масової інформації спільні інформаційні, консультативні та інші матеріали, що стосуються предмета Меморандуму.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3.1.6. Здійснюють регулярний обмін інформацією, матеріалами, документами з питань, що є предметом Меморандуму.</w:t>
      </w:r>
    </w:p>
    <w:p>
      <w:pPr>
        <w:pStyle w:val="ListParagraph"/>
        <w:widowControl w:val="false"/>
        <w:shd w:val="clear" w:color="auto" w:fill="FFFFFF"/>
        <w:tabs>
          <w:tab w:val="clear" w:pos="708"/>
          <w:tab w:val="left" w:pos="709" w:leader="none"/>
        </w:tabs>
        <w:spacing w:lineRule="exact" w:line="283"/>
        <w:ind w:left="0" w:right="-105" w:firstLine="99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3.1.7. Узгоджують інші спільні заходи в рамках Меморандуму.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Сторони можуть здійснювати співробітництво в будь-яких інших формах, що не суперечать законодавству України.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Сторони погодили, що розробка передпроектних пропозицій по будівництву заводу, проекту інвестиційного договору між Сторонами, розробка  та погодження проектно-кошторисної документації здійснюється Інвестором за власний рахунок та власними силами відповідно до вимог чинного законодавства України.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Сторони погодили, що питання забезпечення заводу сировиною, оплати послуг заводу з переробки відходів, реалізації продуктів переробки будуть врегульовані окремими правочинами.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Сторони погодили, що подальше управління та обслуговування заводу буде здійснюватись юридичною особою спільно заснованою Стороною 1 та Інвестором.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Питання землевідведення та землекориствуання земельними ділянками необхідними для реалізації проекту з  будівництва заводу з переробки побутових відходів на території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Прилуцької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</w:rPr>
        <w:t xml:space="preserve"> вирішується відповідно до норм чинного земельного законодавства України. 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Питання забудови земельних ділянок необхідних для реалізації проекту з  будівництва заводу з переробки побутових відходів на території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Прилуцької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</w:rPr>
        <w:t xml:space="preserve"> вирішується відповідно до чинного законодавства України та право забудови виникає виключно після отримання відповідних дозвільних документів на таке будівництво.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pacing w:val="3"/>
          <w:sz w:val="28"/>
          <w:szCs w:val="28"/>
        </w:rPr>
        <w:t>Сторони беруть на себе зобов’язання зберігати конфіденційну інформацію, отриману в ході реалізації Меморандуму.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pacing w:val="3"/>
          <w:sz w:val="28"/>
          <w:szCs w:val="28"/>
        </w:rPr>
        <w:t>Сторони зобов’язуються утримуватися від дій, які можуть заподіяти моральну, економічну чи іншу шкоду іншій Стороні.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34" w:leader="none"/>
        </w:tabs>
        <w:spacing w:lineRule="exact" w:line="283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Інформація та документація, надані Стороною, можуть використовуватись лише для цілей, для яких вони були надані, за винятком випадків, коли розкриття інформації погоджено Сторонами.</w:t>
      </w:r>
    </w:p>
    <w:p>
      <w:pPr>
        <w:pStyle w:val="NormalWeb"/>
        <w:tabs>
          <w:tab w:val="clear" w:pos="708"/>
          <w:tab w:val="left" w:pos="426" w:leader="none"/>
        </w:tabs>
        <w:spacing w:lineRule="exact" w:line="283" w:before="0" w:after="0"/>
        <w:ind w:right="-105" w:hanging="0"/>
        <w:jc w:val="center"/>
        <w:rPr/>
      </w:pPr>
      <w:r>
        <w:rPr>
          <w:rStyle w:val="Strong"/>
          <w:spacing w:val="3"/>
          <w:sz w:val="28"/>
          <w:szCs w:val="28"/>
          <w:lang w:val="uk-UA"/>
        </w:rPr>
        <w:t>4.</w:t>
        <w:tab/>
        <w:t>Набрання чинності Меморандуму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>4.1. Цей Меморандум набирає чинності з моменту підписання Сторонами та є дійсним до прийняття ними рішення про його припинення чи тимчасове призупинення.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>4.2. Сторони можуть припинити дію Меморандуму в будь-який час, письмово повідомивши про це іншу Сторону не пізніше, ніж за два місяці до бажаної дати припинення.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</w:tabs>
        <w:spacing w:lineRule="exact" w:line="283" w:before="0" w:after="0"/>
        <w:jc w:val="center"/>
        <w:rPr/>
      </w:pPr>
      <w:r>
        <w:rPr>
          <w:b/>
          <w:sz w:val="28"/>
          <w:szCs w:val="28"/>
          <w:lang w:val="uk-UA"/>
        </w:rPr>
        <w:t xml:space="preserve">Заключні положення 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 xml:space="preserve">5.1. Положення цього Меморандуму можуть бути змінені або доповнені тільки за письмовою згодою Сторін та оформлені додатковими угодами, які набувають чинності у спосіб, визначений п. 4.1. Меморандуму, і стають невід’ємною частиною Меморандуму. 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 xml:space="preserve">5.2. Будь-які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згоди. 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 xml:space="preserve">5.3. </w:t>
      </w:r>
      <w:r>
        <w:rPr>
          <w:color w:val="000000"/>
          <w:sz w:val="28"/>
          <w:szCs w:val="28"/>
          <w:lang w:val="uk-UA"/>
        </w:rPr>
        <w:t>Відносини Сторін, які викладені у цьому Меморандумі, є виключно відносинами незалежних сторін.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color w:val="000000"/>
          <w:sz w:val="28"/>
          <w:szCs w:val="28"/>
          <w:lang w:val="uk-UA"/>
        </w:rPr>
        <w:t>5.4. Сторона 1  не несе відповідальності за зобов’язаннями Інвестора перед третіми особами у тому числі у разі залучення Інвестором фінансування третіх осіб.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color w:val="000000"/>
          <w:sz w:val="28"/>
          <w:szCs w:val="28"/>
          <w:lang w:val="uk-UA"/>
        </w:rPr>
        <w:t>5.5. Кожна Сторона має право співпрацювати з іншою стороною з будь-яких питань, подібних тим, що передбачаються цим Меморандумом. Жодне з положень цього Меморандуму не перешкоджатиме будь-якій із Сторін укладати інші угоди з іншими особами.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color w:val="000000"/>
          <w:sz w:val="28"/>
          <w:szCs w:val="28"/>
          <w:lang w:val="uk-UA"/>
        </w:rPr>
        <w:t xml:space="preserve">5.6. Цей Меморандум не накладає на Сторони ніяких фінансових або інших зобов’язань та не є підставою для початку підготовчих чи будівельних робіт з будівництва заводу з переробки </w:t>
      </w:r>
      <w:r>
        <w:rPr>
          <w:sz w:val="28"/>
          <w:szCs w:val="28"/>
          <w:lang w:val="uk-UA"/>
        </w:rPr>
        <w:t xml:space="preserve">побутових відходів на </w:t>
      </w:r>
      <w:r>
        <w:rPr>
          <w:sz w:val="28"/>
          <w:szCs w:val="28"/>
        </w:rPr>
        <w:t xml:space="preserve">території </w:t>
      </w:r>
      <w:r>
        <w:rPr>
          <w:sz w:val="28"/>
          <w:szCs w:val="28"/>
          <w:shd w:fill="FFFFFF" w:val="clear"/>
        </w:rPr>
        <w:t>Прилуцької міської  територіальної громади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firstLine="323"/>
        <w:jc w:val="both"/>
        <w:rPr/>
      </w:pPr>
      <w:r>
        <w:rPr>
          <w:sz w:val="28"/>
          <w:szCs w:val="28"/>
          <w:lang w:val="uk-UA"/>
        </w:rPr>
        <w:t xml:space="preserve">5.7. </w:t>
      </w:r>
      <w:r>
        <w:rPr>
          <w:color w:val="000000"/>
          <w:sz w:val="28"/>
          <w:szCs w:val="28"/>
          <w:lang w:val="uk-UA"/>
        </w:rPr>
        <w:t>Текст Меморандуму складений у двох примірниках українською мовою, по 1 (одному) примірнику для кожної із Сторін, при цьому всі тексти мають однакову силу.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</w:tabs>
        <w:spacing w:lineRule="exact" w:line="283" w:before="0" w:after="0"/>
        <w:jc w:val="center"/>
        <w:rPr/>
      </w:pPr>
      <w:r>
        <w:rPr>
          <w:b/>
          <w:sz w:val="28"/>
          <w:szCs w:val="28"/>
          <w:lang w:val="uk-UA"/>
        </w:rPr>
        <w:t>Підписи та реквізити Сторін</w:t>
      </w:r>
    </w:p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left="750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6"/>
        <w:tblW w:w="949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3"/>
        <w:gridCol w:w="1090"/>
        <w:gridCol w:w="3578"/>
      </w:tblGrid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Сторона 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Інвестор</w:t>
            </w:r>
          </w:p>
        </w:tc>
      </w:tr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rFonts w:eastAsia="Times New Roman" w:cs="Times New Roman"/>
                <w:b/>
                <w:b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Виконавчий комітет Прилуцької міської ради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ТОВ «Еклогічні Продукти України»</w:t>
            </w:r>
          </w:p>
        </w:tc>
      </w:tr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_____________ 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Попенко О.М.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 xml:space="preserve">_____________ 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exact" w:line="283" w:before="0" w:after="0"/>
              <w:jc w:val="left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kern w:val="0"/>
                <w:sz w:val="28"/>
                <w:szCs w:val="28"/>
                <w:lang w:val="uk-UA" w:bidi="ar-SA"/>
              </w:rPr>
              <w:t>Голуб С.О.</w:t>
            </w:r>
          </w:p>
        </w:tc>
      </w:tr>
    </w:tbl>
    <w:p>
      <w:pPr>
        <w:pStyle w:val="NormalWeb"/>
        <w:tabs>
          <w:tab w:val="clear" w:pos="708"/>
          <w:tab w:val="left" w:pos="0" w:leader="none"/>
        </w:tabs>
        <w:spacing w:lineRule="exact" w:line="283" w:before="0" w:after="0"/>
        <w:ind w:left="750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1134" w:leader="none"/>
        </w:tabs>
        <w:ind w:left="64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ind w:left="644" w:hanging="0"/>
        <w:rPr/>
      </w:pPr>
      <w:r>
        <w:rPr/>
      </w:r>
    </w:p>
    <w:sectPr>
      <w:type w:val="nextPage"/>
      <w:pgSz w:w="11906" w:h="16838"/>
      <w:pgMar w:left="1417" w:right="739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9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uk-UA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pyfilefield" w:customStyle="1">
    <w:name w:val="copy-file-field"/>
    <w:basedOn w:val="DefaultParagraphFont"/>
    <w:qFormat/>
    <w:rsid w:val="00f329d8"/>
    <w:rPr/>
  </w:style>
  <w:style w:type="character" w:styleId="Strong">
    <w:name w:val="Strong"/>
    <w:qFormat/>
    <w:rsid w:val="00a12ee2"/>
    <w:rPr>
      <w:b/>
      <w:bCs/>
    </w:rPr>
  </w:style>
  <w:style w:type="character" w:styleId="Style11" w:customStyle="1">
    <w:name w:val="Текст выноски Знак"/>
    <w:basedOn w:val="DefaultParagraphFont"/>
    <w:link w:val="a7"/>
    <w:uiPriority w:val="99"/>
    <w:semiHidden/>
    <w:qFormat/>
    <w:rsid w:val="007b05a0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d6783"/>
    <w:pPr>
      <w:spacing w:before="0" w:after="0"/>
      <w:ind w:left="720" w:hanging="0"/>
      <w:contextualSpacing/>
    </w:pPr>
    <w:rPr/>
  </w:style>
  <w:style w:type="paragraph" w:styleId="ConsNonformat" w:customStyle="1">
    <w:name w:val="ConsNonformat"/>
    <w:qFormat/>
    <w:rsid w:val="00a12ee2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Rvps2" w:customStyle="1">
    <w:name w:val="rvps2"/>
    <w:basedOn w:val="Normal"/>
    <w:qFormat/>
    <w:rsid w:val="00a12ee2"/>
    <w:pPr>
      <w:spacing w:beforeAutospacing="1" w:afterAutospacing="1"/>
    </w:pPr>
    <w:rPr>
      <w:rFonts w:ascii="Times New Roman" w:hAnsi="Times New Roman" w:eastAsia="Times New Roman" w:cs="Times New Roman"/>
      <w:lang w:val="ru-RU" w:eastAsia="ru-RU"/>
    </w:rPr>
  </w:style>
  <w:style w:type="paragraph" w:styleId="NormalWeb">
    <w:name w:val="Normal (Web)"/>
    <w:basedOn w:val="Normal"/>
    <w:qFormat/>
    <w:rsid w:val="00a12ee2"/>
    <w:pPr>
      <w:spacing w:before="75" w:after="113"/>
    </w:pPr>
    <w:rPr>
      <w:rFonts w:ascii="Times New Roman" w:hAnsi="Times New Roman" w:eastAsia="Times New Roman" w:cs="Times New Roman"/>
      <w:lang w:val="ru-RU"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b05a0"/>
    <w:pPr/>
    <w:rPr>
      <w:rFonts w:ascii="Segoe UI" w:hAnsi="Segoe UI" w:cs="Segoe UI"/>
      <w:sz w:val="18"/>
      <w:szCs w:val="18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12e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LibreOffice/7.0.4.2$Windows_X86_64 LibreOffice_project/dcf040e67528d9187c66b2379df5ea4407429775</Application>
  <AppVersion>15.0000</AppVersion>
  <Pages>3</Pages>
  <Words>976</Words>
  <Characters>6746</Characters>
  <CharactersWithSpaces>7759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2021-05-31T07:50:00Z</dcterms:created>
  <dc:creator>Ivan</dc:creator>
  <dc:description/>
  <dc:language>uk-UA</dc:language>
  <cp:lastModifiedBy/>
  <cp:lastPrinted>2021-06-15T14:38:05Z</cp:lastPrinted>
  <dcterms:modified xsi:type="dcterms:W3CDTF">2021-06-15T14:38:44Z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